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人三阴性乳腺癌绿色荧光蛋白-荧光素酶标记</w:t>
      </w:r>
    </w:p>
    <w:p>
      <w:pPr>
        <w:jc w:val="right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（MDA-MB-231</w:t>
      </w:r>
      <w:r>
        <w:rPr>
          <w:rFonts w:hint="eastAsia"/>
          <w:b/>
          <w:sz w:val="24"/>
          <w:lang w:val="en-US" w:eastAsia="zh-CN"/>
        </w:rPr>
        <w:t>- EGFP-</w:t>
      </w:r>
      <w:r>
        <w:rPr>
          <w:b/>
          <w:sz w:val="24"/>
        </w:rPr>
        <w:t>L</w:t>
      </w:r>
      <w:r>
        <w:rPr>
          <w:rFonts w:hint="eastAsia"/>
          <w:b/>
          <w:sz w:val="24"/>
        </w:rPr>
        <w:t>uc</w:t>
      </w:r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细胞介绍</w:t>
      </w: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 xml:space="preserve"> </w:t>
      </w:r>
      <w:r>
        <w:rPr>
          <w:rFonts w:hint="eastAsia" w:cs="Calibri"/>
          <w:sz w:val="24"/>
          <w:highlight w:val="yellow"/>
        </w:rPr>
        <w:t>该细胞通过慢病毒转染的方式携带Luc基因。该细胞稳定表达萤火虫荧光素酶和绿色荧光蛋白，可用作萤火虫荧光素酶活性检测中的阳性对照，也可用于活体动物成像实验。</w:t>
      </w:r>
    </w:p>
    <w:p>
      <w:pPr>
        <w:jc w:val="both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乳腺癌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中放置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ind w:right="964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</w:t>
      </w:r>
    </w:p>
    <w:p>
      <w:pPr>
        <w:numPr>
          <w:ilvl w:val="0"/>
          <w:numId w:val="3"/>
        </w:numPr>
        <w:jc w:val="left"/>
        <w:rPr>
          <w:b/>
          <w:sz w:val="24"/>
        </w:rPr>
      </w:pP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</w:t>
      </w:r>
      <w:r>
        <w:rPr>
          <w:rFonts w:hint="eastAsia"/>
          <w:sz w:val="24"/>
          <w:lang w:val="en-US" w:eastAsia="zh-CN"/>
        </w:rPr>
        <w:t>备L15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 10%；双抗，1%。</w:t>
      </w:r>
    </w:p>
    <w:p>
      <w:pPr>
        <w:jc w:val="left"/>
        <w:rPr>
          <w:b/>
          <w:bCs/>
          <w:sz w:val="24"/>
          <w:highlight w:val="yellow"/>
          <w:u w:val="single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ug/ml，培养过程中可不用再添加puro，如若担心抗性随着传代时间降低，可定期用0.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</w:p>
    <w:p>
      <w:pPr>
        <w:pStyle w:val="9"/>
        <w:numPr>
          <w:ilvl w:val="0"/>
          <w:numId w:val="4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 xml:space="preserve">： </w:t>
      </w:r>
      <w:r>
        <w:rPr>
          <w:sz w:val="24"/>
          <w:highlight w:val="yellow"/>
        </w:rPr>
        <w:t>气相：</w:t>
      </w:r>
      <w:r>
        <w:rPr>
          <w:rFonts w:hint="eastAsia"/>
          <w:sz w:val="24"/>
          <w:highlight w:val="yellow"/>
          <w:lang w:eastAsia="zh-CN"/>
        </w:rPr>
        <w:t>空气，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rFonts w:hint="eastAsia"/>
          <w:sz w:val="24"/>
          <w:highlight w:val="yellow"/>
          <w:lang w:eastAsia="zh-CN"/>
        </w:rPr>
        <w:t>%；该细胞培养不能通入CO</w:t>
      </w:r>
      <w:r>
        <w:rPr>
          <w:rFonts w:hint="eastAsia"/>
          <w:sz w:val="24"/>
          <w:highlight w:val="yellow"/>
          <w:vertAlign w:val="subscript"/>
          <w:lang w:eastAsia="zh-CN"/>
        </w:rPr>
        <w:t>2</w:t>
      </w:r>
      <w:r>
        <w:rPr>
          <w:rFonts w:hint="eastAsia"/>
          <w:sz w:val="24"/>
          <w:highlight w:val="yellow"/>
          <w:lang w:eastAsia="zh-CN"/>
        </w:rPr>
        <w:t>，如果没有条件准备</w:t>
      </w:r>
      <w:r>
        <w:rPr>
          <w:sz w:val="24"/>
          <w:highlight w:val="yellow"/>
        </w:rPr>
        <w:t>空气</w:t>
      </w:r>
      <w:r>
        <w:rPr>
          <w:rFonts w:hint="eastAsia"/>
          <w:sz w:val="24"/>
          <w:highlight w:val="yellow"/>
          <w:lang w:eastAsia="zh-CN"/>
        </w:rPr>
        <w:t>气相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</w:t>
      </w:r>
      <w:r>
        <w:rPr>
          <w:rFonts w:hint="eastAsia"/>
          <w:sz w:val="24"/>
          <w:highlight w:val="yellow"/>
          <w:lang w:eastAsia="zh-CN"/>
        </w:rPr>
        <w:t>的培养箱的，可以采用不透气密封盖的</w:t>
      </w:r>
      <w:r>
        <w:rPr>
          <w:rFonts w:hint="eastAsia"/>
          <w:sz w:val="24"/>
          <w:highlight w:val="yellow"/>
          <w:lang w:val="en-US" w:eastAsia="zh-CN"/>
        </w:rPr>
        <w:t>T25培养瓶来培养，培养过程中每天将细胞拿出培养箱换1-2次空气。</w:t>
      </w:r>
      <w:r>
        <w:rPr>
          <w:sz w:val="24"/>
        </w:rPr>
        <w:t xml:space="preserve">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6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6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FD4C1D"/>
    <w:multiLevelType w:val="multilevel"/>
    <w:tmpl w:val="2BFD4C1D"/>
    <w:lvl w:ilvl="0" w:tentative="0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B590F65"/>
    <w:rsid w:val="2FDF765A"/>
    <w:rsid w:val="399B6E24"/>
    <w:rsid w:val="3F3B6D04"/>
    <w:rsid w:val="3F583FA9"/>
    <w:rsid w:val="3FCB6D47"/>
    <w:rsid w:val="47410A32"/>
    <w:rsid w:val="48895562"/>
    <w:rsid w:val="4B652AFF"/>
    <w:rsid w:val="4DBA39B7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1599</Words>
  <Characters>1805</Characters>
  <Lines>0</Lines>
  <Paragraphs>0</Paragraphs>
  <TotalTime>1</TotalTime>
  <ScaleCrop>false</ScaleCrop>
  <LinksUpToDate>false</LinksUpToDate>
  <CharactersWithSpaces>1854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2023-07-24T11:30:00Z</cp:lastPrinted>
  <dcterms:modified xsi:type="dcterms:W3CDTF">2023-11-05T08:57:21Z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8A0028EFC3C54249BEF59ACFDE078900_13</vt:lpwstr>
  </property>
</Properties>
</file>